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83" w:rsidRDefault="00B15F13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477001" cy="857250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533383" w:rsidRDefault="00B15F13" w:rsidP="00A60E2D">
      <w:pPr>
        <w:spacing w:after="2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728" w:type="dxa"/>
        <w:tblInd w:w="-130" w:type="dxa"/>
        <w:tblCellMar>
          <w:top w:w="110" w:type="dxa"/>
          <w:left w:w="130" w:type="dxa"/>
          <w:right w:w="80" w:type="dxa"/>
        </w:tblCellMar>
        <w:tblLook w:val="04A0" w:firstRow="1" w:lastRow="0" w:firstColumn="1" w:lastColumn="0" w:noHBand="0" w:noVBand="1"/>
      </w:tblPr>
      <w:tblGrid>
        <w:gridCol w:w="10728"/>
      </w:tblGrid>
      <w:tr w:rsidR="00533383" w:rsidTr="003A1912">
        <w:trPr>
          <w:trHeight w:val="1101"/>
        </w:trPr>
        <w:tc>
          <w:tcPr>
            <w:tcW w:w="10728" w:type="dxa"/>
            <w:tcBorders>
              <w:top w:val="single" w:sz="17" w:space="0" w:color="1F497D"/>
              <w:left w:val="single" w:sz="17" w:space="0" w:color="1F497D"/>
              <w:bottom w:val="single" w:sz="17" w:space="0" w:color="1F497D"/>
              <w:right w:val="single" w:sz="17" w:space="0" w:color="1F497D"/>
            </w:tcBorders>
          </w:tcPr>
          <w:p w:rsidR="008D4515" w:rsidRDefault="00455F2E" w:rsidP="00455F2E">
            <w:pPr>
              <w:spacing w:after="2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L’</w:t>
            </w:r>
            <w:r w:rsidR="008D4515">
              <w:rPr>
                <w:b/>
                <w:sz w:val="24"/>
              </w:rPr>
              <w:t xml:space="preserve">ACCES A LA CITOYENNETE FRANCAISE </w:t>
            </w:r>
          </w:p>
          <w:p w:rsidR="003A1912" w:rsidRDefault="008D4515" w:rsidP="008D4515">
            <w:pPr>
              <w:spacing w:after="2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 LES MOYENS DE</w:t>
            </w:r>
            <w:r w:rsidR="00455F2E">
              <w:rPr>
                <w:b/>
                <w:sz w:val="24"/>
              </w:rPr>
              <w:t xml:space="preserve"> LUTTE CONTRE LES DISCRIMINATIONS</w:t>
            </w:r>
            <w:r w:rsidR="003A1912">
              <w:rPr>
                <w:b/>
                <w:sz w:val="24"/>
              </w:rPr>
              <w:t> </w:t>
            </w:r>
          </w:p>
          <w:p w:rsidR="00533383" w:rsidRDefault="00B15F13" w:rsidP="003A1912">
            <w:pPr>
              <w:spacing w:after="2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(1 journée)</w:t>
            </w:r>
          </w:p>
        </w:tc>
      </w:tr>
    </w:tbl>
    <w:p w:rsidR="00533383" w:rsidRDefault="00533383">
      <w:pPr>
        <w:sectPr w:rsidR="00533383">
          <w:pgSz w:w="11906" w:h="16838"/>
          <w:pgMar w:top="720" w:right="785" w:bottom="839" w:left="720" w:header="720" w:footer="720" w:gutter="0"/>
          <w:cols w:space="720"/>
        </w:sectPr>
      </w:pPr>
    </w:p>
    <w:p w:rsidR="00533383" w:rsidRPr="00496A48" w:rsidRDefault="00B15F13" w:rsidP="0067292B">
      <w:pPr>
        <w:spacing w:after="13" w:line="259" w:lineRule="auto"/>
        <w:ind w:left="0" w:firstLine="0"/>
        <w:jc w:val="left"/>
        <w:rPr>
          <w:b/>
          <w:szCs w:val="18"/>
        </w:rPr>
      </w:pPr>
      <w:r w:rsidRPr="00496A48">
        <w:rPr>
          <w:b/>
          <w:szCs w:val="18"/>
        </w:rPr>
        <w:t xml:space="preserve"> Objectifs pédagogiques : </w:t>
      </w:r>
    </w:p>
    <w:p w:rsidR="00533383" w:rsidRPr="00496A48" w:rsidRDefault="00B15F13">
      <w:pPr>
        <w:numPr>
          <w:ilvl w:val="0"/>
          <w:numId w:val="1"/>
        </w:numPr>
        <w:ind w:hanging="360"/>
        <w:rPr>
          <w:szCs w:val="18"/>
        </w:rPr>
      </w:pPr>
      <w:r w:rsidRPr="00496A48">
        <w:rPr>
          <w:szCs w:val="18"/>
        </w:rPr>
        <w:t xml:space="preserve">S’approprier et approfondir un savoir de base, </w:t>
      </w:r>
    </w:p>
    <w:p w:rsidR="00533383" w:rsidRPr="00496A48" w:rsidRDefault="00B15F13">
      <w:pPr>
        <w:numPr>
          <w:ilvl w:val="0"/>
          <w:numId w:val="1"/>
        </w:numPr>
        <w:ind w:hanging="360"/>
        <w:rPr>
          <w:szCs w:val="18"/>
        </w:rPr>
      </w:pPr>
      <w:r w:rsidRPr="00496A48">
        <w:rPr>
          <w:szCs w:val="18"/>
        </w:rPr>
        <w:t xml:space="preserve">Savoir évaluer et au besoin orienter les situations complexes pour apporter de meilleures réponses aux ressortissants étrangers dans leurs démarches, </w:t>
      </w:r>
    </w:p>
    <w:p w:rsidR="00533383" w:rsidRPr="00496A48" w:rsidRDefault="00B15F13">
      <w:pPr>
        <w:numPr>
          <w:ilvl w:val="0"/>
          <w:numId w:val="1"/>
        </w:numPr>
        <w:ind w:hanging="360"/>
        <w:rPr>
          <w:szCs w:val="18"/>
        </w:rPr>
      </w:pPr>
      <w:r w:rsidRPr="00496A48">
        <w:rPr>
          <w:szCs w:val="18"/>
        </w:rPr>
        <w:t>Agir de manière adaptée face aux décis</w:t>
      </w:r>
      <w:r w:rsidR="00584AF8" w:rsidRPr="00496A48">
        <w:rPr>
          <w:szCs w:val="18"/>
        </w:rPr>
        <w:t xml:space="preserve">ions de rejet </w:t>
      </w:r>
      <w:r w:rsidR="00455F2E">
        <w:rPr>
          <w:szCs w:val="18"/>
        </w:rPr>
        <w:t>ou d’ajournement.</w:t>
      </w:r>
    </w:p>
    <w:p w:rsidR="00533383" w:rsidRPr="00496A48" w:rsidRDefault="00B15F13">
      <w:pPr>
        <w:spacing w:after="0" w:line="259" w:lineRule="auto"/>
        <w:ind w:left="108" w:firstLine="0"/>
        <w:jc w:val="left"/>
        <w:rPr>
          <w:szCs w:val="18"/>
        </w:rPr>
      </w:pPr>
      <w:r w:rsidRPr="00496A48">
        <w:rPr>
          <w:b/>
          <w:szCs w:val="18"/>
        </w:rPr>
        <w:t xml:space="preserve"> </w:t>
      </w:r>
    </w:p>
    <w:p w:rsidR="00533383" w:rsidRPr="00496A48" w:rsidRDefault="00B15F13" w:rsidP="00A60E2D">
      <w:pPr>
        <w:spacing w:after="12"/>
        <w:ind w:left="0" w:firstLine="0"/>
        <w:jc w:val="left"/>
        <w:rPr>
          <w:szCs w:val="18"/>
        </w:rPr>
      </w:pPr>
      <w:r w:rsidRPr="00496A48">
        <w:rPr>
          <w:b/>
          <w:szCs w:val="18"/>
        </w:rPr>
        <w:t xml:space="preserve">Date :  </w:t>
      </w:r>
    </w:p>
    <w:p w:rsidR="00533383" w:rsidRPr="00496A48" w:rsidRDefault="00455F2E">
      <w:pPr>
        <w:ind w:left="118"/>
        <w:rPr>
          <w:szCs w:val="18"/>
        </w:rPr>
      </w:pPr>
      <w:r>
        <w:rPr>
          <w:b/>
          <w:szCs w:val="18"/>
        </w:rPr>
        <w:t>Le Jeudi 14/03/2019</w:t>
      </w:r>
      <w:r w:rsidR="00B15F13" w:rsidRPr="00496A48">
        <w:rPr>
          <w:b/>
          <w:szCs w:val="18"/>
        </w:rPr>
        <w:t xml:space="preserve"> - Grenoble</w:t>
      </w:r>
      <w:r w:rsidR="00B15F13" w:rsidRPr="00496A48">
        <w:rPr>
          <w:szCs w:val="18"/>
        </w:rPr>
        <w:t xml:space="preserve"> – Résidence Sociale ODTI</w:t>
      </w:r>
      <w:r w:rsidR="00B15F13" w:rsidRPr="00496A48">
        <w:rPr>
          <w:b/>
          <w:szCs w:val="18"/>
        </w:rPr>
        <w:t xml:space="preserve"> – </w:t>
      </w:r>
      <w:r w:rsidR="00B15F13" w:rsidRPr="00496A48">
        <w:rPr>
          <w:szCs w:val="18"/>
        </w:rPr>
        <w:t>7 Place Edmond Arnaud (arrêt de tram Notre Dame Musée) – 38000 -</w:t>
      </w:r>
      <w:r w:rsidR="00B15F13" w:rsidRPr="00496A48">
        <w:rPr>
          <w:b/>
          <w:szCs w:val="18"/>
        </w:rPr>
        <w:t xml:space="preserve"> </w:t>
      </w:r>
      <w:r w:rsidR="00B15F13" w:rsidRPr="00496A48">
        <w:rPr>
          <w:szCs w:val="18"/>
        </w:rPr>
        <w:t xml:space="preserve">1 journée de formation professionnelle continue de 9H à 12H et de 14H à 17H -  220 euros (exo TVA). </w:t>
      </w:r>
    </w:p>
    <w:p w:rsidR="00533383" w:rsidRPr="00496A48" w:rsidRDefault="00B15F13">
      <w:pPr>
        <w:spacing w:after="0" w:line="259" w:lineRule="auto"/>
        <w:ind w:left="108" w:firstLine="0"/>
        <w:jc w:val="left"/>
        <w:rPr>
          <w:szCs w:val="18"/>
        </w:rPr>
      </w:pPr>
      <w:r w:rsidRPr="00496A48">
        <w:rPr>
          <w:b/>
          <w:szCs w:val="18"/>
        </w:rPr>
        <w:t xml:space="preserve"> </w:t>
      </w:r>
    </w:p>
    <w:p w:rsidR="00533383" w:rsidRPr="00496A48" w:rsidRDefault="00B15F13">
      <w:pPr>
        <w:spacing w:after="41" w:line="239" w:lineRule="auto"/>
        <w:ind w:left="108" w:right="49" w:firstLine="0"/>
        <w:rPr>
          <w:szCs w:val="18"/>
        </w:rPr>
      </w:pPr>
      <w:r w:rsidRPr="00496A48">
        <w:rPr>
          <w:b/>
          <w:szCs w:val="18"/>
        </w:rPr>
        <w:t xml:space="preserve">Référents et Intervenants : </w:t>
      </w:r>
      <w:r w:rsidRPr="00496A48">
        <w:rPr>
          <w:color w:val="17365D"/>
          <w:szCs w:val="18"/>
        </w:rPr>
        <w:t xml:space="preserve">Monsieur Elias BOUANANI, responsable du pôle juridique ressources (Tél : 04.76.44.99.51 / Email : eliasbouanani@odti.fr) et Madame Nadège ROBIN, juriste près du service juridique de l’ODTI </w:t>
      </w:r>
      <w:r w:rsidRPr="00496A48">
        <w:rPr>
          <w:color w:val="244061"/>
          <w:szCs w:val="18"/>
        </w:rPr>
        <w:t xml:space="preserve">(Tél : </w:t>
      </w:r>
      <w:r w:rsidRPr="00496A48">
        <w:rPr>
          <w:szCs w:val="18"/>
        </w:rPr>
        <w:t xml:space="preserve">04.76.44.99.58 / Email : nadegerobin@odti.fr). </w:t>
      </w:r>
    </w:p>
    <w:p w:rsidR="00533383" w:rsidRPr="00496A48" w:rsidRDefault="00B15F13">
      <w:pPr>
        <w:spacing w:after="0" w:line="259" w:lineRule="auto"/>
        <w:ind w:left="108" w:firstLine="0"/>
        <w:jc w:val="left"/>
        <w:rPr>
          <w:szCs w:val="18"/>
        </w:rPr>
      </w:pPr>
      <w:r w:rsidRPr="00496A48">
        <w:rPr>
          <w:color w:val="000000"/>
          <w:szCs w:val="18"/>
        </w:rPr>
        <w:t xml:space="preserve"> </w:t>
      </w:r>
    </w:p>
    <w:p w:rsidR="00533383" w:rsidRPr="00496A48" w:rsidRDefault="00B15F13">
      <w:pPr>
        <w:ind w:left="118"/>
        <w:rPr>
          <w:szCs w:val="18"/>
        </w:rPr>
      </w:pPr>
      <w:r w:rsidRPr="00496A48">
        <w:rPr>
          <w:b/>
          <w:szCs w:val="18"/>
        </w:rPr>
        <w:t xml:space="preserve">Destinataires de la formation : </w:t>
      </w:r>
      <w:r w:rsidRPr="00496A48">
        <w:rPr>
          <w:szCs w:val="18"/>
        </w:rPr>
        <w:t xml:space="preserve">Acteurs institutionnels (privés, publics, associatifs…), personnels des établissements sanitaires, sociaux et médicaux sociaux. </w:t>
      </w:r>
    </w:p>
    <w:p w:rsidR="00533383" w:rsidRPr="00496A48" w:rsidRDefault="00B15F13">
      <w:pPr>
        <w:spacing w:after="0" w:line="259" w:lineRule="auto"/>
        <w:ind w:left="108" w:firstLine="0"/>
        <w:jc w:val="left"/>
        <w:rPr>
          <w:szCs w:val="18"/>
        </w:rPr>
      </w:pPr>
      <w:r w:rsidRPr="00496A48">
        <w:rPr>
          <w:b/>
          <w:szCs w:val="18"/>
        </w:rPr>
        <w:t xml:space="preserve"> </w:t>
      </w:r>
    </w:p>
    <w:p w:rsidR="00533383" w:rsidRPr="00496A48" w:rsidRDefault="00B15F13">
      <w:pPr>
        <w:ind w:left="118"/>
        <w:rPr>
          <w:szCs w:val="18"/>
        </w:rPr>
      </w:pPr>
      <w:r w:rsidRPr="00496A48">
        <w:rPr>
          <w:b/>
          <w:szCs w:val="18"/>
        </w:rPr>
        <w:t xml:space="preserve">Techniques d’intervention et supports pédagogiques </w:t>
      </w:r>
      <w:r w:rsidR="0067292B" w:rsidRPr="00496A48">
        <w:rPr>
          <w:szCs w:val="18"/>
        </w:rPr>
        <w:t>: S</w:t>
      </w:r>
      <w:r w:rsidRPr="00496A48">
        <w:rPr>
          <w:szCs w:val="18"/>
        </w:rPr>
        <w:t xml:space="preserve">éances de formation en salle animées par les juristes de l’ODTI (Monsieur Elias BOUANANI et Madame Nadège ROBIN), études de cas concrets, exposés théoriques, power point, </w:t>
      </w:r>
      <w:proofErr w:type="spellStart"/>
      <w:r w:rsidRPr="00496A48">
        <w:rPr>
          <w:szCs w:val="18"/>
        </w:rPr>
        <w:t>paper-board</w:t>
      </w:r>
      <w:proofErr w:type="spellEnd"/>
      <w:r w:rsidRPr="00496A48">
        <w:rPr>
          <w:szCs w:val="18"/>
        </w:rPr>
        <w:t xml:space="preserve">, remise d’un document de synthèse du contenu de la formation. </w:t>
      </w:r>
    </w:p>
    <w:p w:rsidR="00533383" w:rsidRPr="00496A48" w:rsidRDefault="00B15F13">
      <w:pPr>
        <w:spacing w:after="0" w:line="259" w:lineRule="auto"/>
        <w:ind w:left="108" w:firstLine="0"/>
        <w:jc w:val="left"/>
        <w:rPr>
          <w:szCs w:val="18"/>
        </w:rPr>
      </w:pPr>
      <w:r w:rsidRPr="00496A48">
        <w:rPr>
          <w:b/>
          <w:color w:val="1F497D"/>
          <w:szCs w:val="18"/>
        </w:rPr>
        <w:t xml:space="preserve"> </w:t>
      </w:r>
    </w:p>
    <w:p w:rsidR="00533383" w:rsidRPr="00496A48" w:rsidRDefault="00B15F13" w:rsidP="0067292B">
      <w:pPr>
        <w:spacing w:after="0" w:line="259" w:lineRule="auto"/>
        <w:ind w:left="0" w:firstLine="0"/>
        <w:jc w:val="left"/>
        <w:rPr>
          <w:b/>
          <w:szCs w:val="18"/>
        </w:rPr>
      </w:pPr>
      <w:r w:rsidRPr="00496A48">
        <w:rPr>
          <w:b/>
          <w:szCs w:val="18"/>
        </w:rPr>
        <w:t xml:space="preserve">Programme :  </w:t>
      </w:r>
    </w:p>
    <w:p w:rsidR="00533383" w:rsidRPr="00496A48" w:rsidRDefault="00EB5C1C">
      <w:pPr>
        <w:spacing w:after="12"/>
        <w:ind w:left="-5"/>
        <w:jc w:val="left"/>
        <w:rPr>
          <w:szCs w:val="18"/>
        </w:rPr>
      </w:pPr>
      <w:r>
        <w:rPr>
          <w:b/>
          <w:szCs w:val="18"/>
        </w:rPr>
        <w:t xml:space="preserve">   </w:t>
      </w:r>
      <w:r w:rsidR="00455F2E">
        <w:rPr>
          <w:b/>
          <w:szCs w:val="18"/>
        </w:rPr>
        <w:t>Introduction</w:t>
      </w:r>
    </w:p>
    <w:p w:rsidR="00533383" w:rsidRDefault="00455F2E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Définition de la nationalité française</w:t>
      </w:r>
    </w:p>
    <w:p w:rsidR="00455F2E" w:rsidRPr="00496A48" w:rsidRDefault="00455F2E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Bref historique de la nationalité française</w:t>
      </w:r>
    </w:p>
    <w:p w:rsidR="00C214C0" w:rsidRPr="00496A48" w:rsidRDefault="00C214C0" w:rsidP="00455F2E">
      <w:pPr>
        <w:pStyle w:val="Paragraphedeliste"/>
        <w:ind w:left="1065" w:firstLine="0"/>
        <w:rPr>
          <w:szCs w:val="18"/>
        </w:rPr>
      </w:pPr>
    </w:p>
    <w:p w:rsidR="00533383" w:rsidRPr="00496A48" w:rsidRDefault="00B15F13">
      <w:pPr>
        <w:spacing w:after="12"/>
        <w:ind w:left="-5"/>
        <w:jc w:val="left"/>
        <w:rPr>
          <w:szCs w:val="18"/>
        </w:rPr>
      </w:pPr>
      <w:r w:rsidRPr="00496A48">
        <w:rPr>
          <w:b/>
          <w:szCs w:val="18"/>
        </w:rPr>
        <w:t xml:space="preserve">   </w:t>
      </w:r>
      <w:r w:rsidR="00455F2E">
        <w:rPr>
          <w:b/>
          <w:szCs w:val="18"/>
        </w:rPr>
        <w:t>L’attribution de la nationalité française</w:t>
      </w:r>
    </w:p>
    <w:p w:rsidR="00533383" w:rsidRDefault="00455F2E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Par filiation</w:t>
      </w:r>
    </w:p>
    <w:p w:rsidR="00455F2E" w:rsidRPr="00496A48" w:rsidRDefault="00455F2E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 xml:space="preserve">Par naissance en France </w:t>
      </w:r>
    </w:p>
    <w:p w:rsidR="00A60E2D" w:rsidRPr="00496A48" w:rsidRDefault="00B15F13" w:rsidP="00EB5C1C">
      <w:pPr>
        <w:spacing w:after="12"/>
        <w:ind w:left="-5"/>
        <w:jc w:val="left"/>
        <w:rPr>
          <w:b/>
          <w:szCs w:val="18"/>
        </w:rPr>
      </w:pPr>
      <w:r w:rsidRPr="00496A48">
        <w:rPr>
          <w:b/>
          <w:szCs w:val="18"/>
        </w:rPr>
        <w:t xml:space="preserve">  </w:t>
      </w:r>
    </w:p>
    <w:p w:rsidR="00533383" w:rsidRPr="00496A48" w:rsidRDefault="00B15F13">
      <w:pPr>
        <w:spacing w:after="12"/>
        <w:ind w:left="-5"/>
        <w:jc w:val="left"/>
        <w:rPr>
          <w:szCs w:val="18"/>
        </w:rPr>
      </w:pPr>
      <w:r w:rsidRPr="00496A48">
        <w:rPr>
          <w:b/>
          <w:szCs w:val="18"/>
        </w:rPr>
        <w:t xml:space="preserve"> </w:t>
      </w:r>
      <w:r w:rsidR="00EB5C1C">
        <w:rPr>
          <w:b/>
          <w:szCs w:val="18"/>
        </w:rPr>
        <w:t xml:space="preserve">  </w:t>
      </w:r>
      <w:r w:rsidR="00834598" w:rsidRPr="00496A48">
        <w:rPr>
          <w:b/>
          <w:szCs w:val="18"/>
        </w:rPr>
        <w:t>L</w:t>
      </w:r>
      <w:r w:rsidR="00EB5C1C">
        <w:rPr>
          <w:b/>
          <w:szCs w:val="18"/>
        </w:rPr>
        <w:t>’acquisition de la nationalité française</w:t>
      </w:r>
    </w:p>
    <w:p w:rsidR="00A60E2D" w:rsidRDefault="00EB5C1C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Par le mariage</w:t>
      </w:r>
    </w:p>
    <w:p w:rsidR="00EB5C1C" w:rsidRDefault="00EB5C1C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Par la naissance et la résidence en France (article 21-7 CC)</w:t>
      </w:r>
    </w:p>
    <w:p w:rsidR="00EB5C1C" w:rsidRDefault="00EB5C1C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Le titre d’identité républicain</w:t>
      </w:r>
    </w:p>
    <w:p w:rsidR="00EB5C1C" w:rsidRDefault="00EB5C1C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La réclamation de nationalité de l’enfant adopté ou recueilli</w:t>
      </w:r>
    </w:p>
    <w:p w:rsidR="00EB5C1C" w:rsidRDefault="00EB5C1C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La possession d’état de français (article 21-13 CC)</w:t>
      </w:r>
    </w:p>
    <w:p w:rsidR="00EB5C1C" w:rsidRDefault="00EB5C1C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La réintégration par déclaration :</w:t>
      </w:r>
    </w:p>
    <w:p w:rsidR="00EB5C1C" w:rsidRDefault="00EB5C1C" w:rsidP="00EB5C1C">
      <w:pPr>
        <w:pStyle w:val="Paragraphedeliste"/>
        <w:numPr>
          <w:ilvl w:val="0"/>
          <w:numId w:val="4"/>
        </w:numPr>
        <w:rPr>
          <w:szCs w:val="18"/>
        </w:rPr>
      </w:pPr>
      <w:r>
        <w:rPr>
          <w:szCs w:val="18"/>
        </w:rPr>
        <w:t>Proc</w:t>
      </w:r>
      <w:r w:rsidR="00405420">
        <w:rPr>
          <w:szCs w:val="18"/>
        </w:rPr>
        <w:t>édure réservée aux anciens F</w:t>
      </w:r>
      <w:r>
        <w:rPr>
          <w:szCs w:val="18"/>
        </w:rPr>
        <w:t>rançais d’origine (article 24-2 CC)</w:t>
      </w:r>
    </w:p>
    <w:p w:rsidR="00EB5C1C" w:rsidRDefault="00EB5C1C" w:rsidP="00EB5C1C">
      <w:pPr>
        <w:pStyle w:val="Paragraphedeliste"/>
        <w:numPr>
          <w:ilvl w:val="0"/>
          <w:numId w:val="4"/>
        </w:numPr>
        <w:rPr>
          <w:szCs w:val="18"/>
        </w:rPr>
      </w:pPr>
      <w:r>
        <w:rPr>
          <w:szCs w:val="18"/>
        </w:rPr>
        <w:t>Mineurs saisis par la Convention de Strasbourg</w:t>
      </w:r>
    </w:p>
    <w:p w:rsidR="00EB5C1C" w:rsidRPr="00EB5C1C" w:rsidRDefault="00EB5C1C" w:rsidP="00EB5C1C">
      <w:pPr>
        <w:pStyle w:val="Paragraphedeliste"/>
        <w:numPr>
          <w:ilvl w:val="0"/>
          <w:numId w:val="4"/>
        </w:numPr>
        <w:rPr>
          <w:szCs w:val="18"/>
        </w:rPr>
      </w:pPr>
      <w:r>
        <w:rPr>
          <w:szCs w:val="18"/>
        </w:rPr>
        <w:t xml:space="preserve">Descendants </w:t>
      </w:r>
      <w:r w:rsidR="00405420">
        <w:rPr>
          <w:szCs w:val="18"/>
        </w:rPr>
        <w:t>de F</w:t>
      </w:r>
      <w:r>
        <w:rPr>
          <w:szCs w:val="18"/>
        </w:rPr>
        <w:t>rançais établis à l’étranger (article 21-14 CC)</w:t>
      </w:r>
    </w:p>
    <w:p w:rsidR="00533383" w:rsidRDefault="00C214C0">
      <w:pPr>
        <w:numPr>
          <w:ilvl w:val="0"/>
          <w:numId w:val="2"/>
        </w:numPr>
        <w:ind w:hanging="360"/>
        <w:rPr>
          <w:szCs w:val="18"/>
        </w:rPr>
      </w:pPr>
      <w:r w:rsidRPr="00496A48">
        <w:rPr>
          <w:szCs w:val="18"/>
        </w:rPr>
        <w:t>L</w:t>
      </w:r>
      <w:r w:rsidR="00405420">
        <w:rPr>
          <w:szCs w:val="18"/>
        </w:rPr>
        <w:t>’acquisition de la nationalité française par décision de l’autorité publique</w:t>
      </w:r>
    </w:p>
    <w:p w:rsidR="00405420" w:rsidRDefault="00405420" w:rsidP="00405420">
      <w:pPr>
        <w:pStyle w:val="Paragraphedeliste"/>
        <w:numPr>
          <w:ilvl w:val="0"/>
          <w:numId w:val="3"/>
        </w:numPr>
        <w:rPr>
          <w:szCs w:val="18"/>
        </w:rPr>
      </w:pPr>
      <w:r>
        <w:rPr>
          <w:szCs w:val="18"/>
        </w:rPr>
        <w:t>L’enquête</w:t>
      </w:r>
    </w:p>
    <w:p w:rsidR="00405420" w:rsidRPr="00405420" w:rsidRDefault="00405420" w:rsidP="00405420">
      <w:pPr>
        <w:pStyle w:val="Paragraphedeliste"/>
        <w:numPr>
          <w:ilvl w:val="0"/>
          <w:numId w:val="3"/>
        </w:numPr>
        <w:rPr>
          <w:szCs w:val="18"/>
        </w:rPr>
      </w:pPr>
      <w:r>
        <w:rPr>
          <w:szCs w:val="18"/>
        </w:rPr>
        <w:t>La procédure</w:t>
      </w:r>
    </w:p>
    <w:p w:rsidR="00A60E2D" w:rsidRDefault="00834598" w:rsidP="00A60E2D">
      <w:pPr>
        <w:numPr>
          <w:ilvl w:val="0"/>
          <w:numId w:val="2"/>
        </w:numPr>
        <w:spacing w:after="0" w:line="239" w:lineRule="auto"/>
        <w:ind w:hanging="360"/>
        <w:rPr>
          <w:szCs w:val="18"/>
        </w:rPr>
      </w:pPr>
      <w:r w:rsidRPr="00496A48">
        <w:rPr>
          <w:szCs w:val="18"/>
        </w:rPr>
        <w:t>L</w:t>
      </w:r>
      <w:r w:rsidR="00405420">
        <w:rPr>
          <w:szCs w:val="18"/>
        </w:rPr>
        <w:t>es effets de l’acquisition de la nationalité française</w:t>
      </w:r>
    </w:p>
    <w:p w:rsidR="00405420" w:rsidRDefault="00405420" w:rsidP="00405420">
      <w:pPr>
        <w:pStyle w:val="Paragraphedeliste"/>
        <w:numPr>
          <w:ilvl w:val="0"/>
          <w:numId w:val="3"/>
        </w:numPr>
        <w:spacing w:after="0" w:line="239" w:lineRule="auto"/>
        <w:rPr>
          <w:szCs w:val="18"/>
        </w:rPr>
      </w:pPr>
      <w:r>
        <w:rPr>
          <w:szCs w:val="18"/>
        </w:rPr>
        <w:t>L’effet collectif de l’acquisition de la nationalité</w:t>
      </w:r>
    </w:p>
    <w:p w:rsidR="00405420" w:rsidRDefault="00405420" w:rsidP="00405420">
      <w:pPr>
        <w:pStyle w:val="Paragraphedeliste"/>
        <w:numPr>
          <w:ilvl w:val="0"/>
          <w:numId w:val="3"/>
        </w:numPr>
        <w:spacing w:after="0" w:line="239" w:lineRule="auto"/>
        <w:rPr>
          <w:szCs w:val="18"/>
        </w:rPr>
      </w:pPr>
      <w:r>
        <w:rPr>
          <w:szCs w:val="18"/>
        </w:rPr>
        <w:t>L’état civil des personnes ayant acquis la nationalité française</w:t>
      </w:r>
    </w:p>
    <w:p w:rsidR="00405420" w:rsidRPr="00405420" w:rsidRDefault="00405420" w:rsidP="00405420">
      <w:pPr>
        <w:pStyle w:val="Paragraphedeliste"/>
        <w:numPr>
          <w:ilvl w:val="0"/>
          <w:numId w:val="3"/>
        </w:numPr>
        <w:spacing w:after="0" w:line="239" w:lineRule="auto"/>
        <w:rPr>
          <w:szCs w:val="18"/>
        </w:rPr>
      </w:pPr>
      <w:r>
        <w:rPr>
          <w:szCs w:val="18"/>
        </w:rPr>
        <w:t>L’effet sur la nationalité d’origine</w:t>
      </w:r>
    </w:p>
    <w:p w:rsidR="00A60E2D" w:rsidRPr="00496A48" w:rsidRDefault="00FE0601" w:rsidP="00A60E2D">
      <w:pPr>
        <w:numPr>
          <w:ilvl w:val="0"/>
          <w:numId w:val="2"/>
        </w:numPr>
        <w:spacing w:after="0" w:line="239" w:lineRule="auto"/>
        <w:ind w:hanging="360"/>
        <w:rPr>
          <w:szCs w:val="18"/>
        </w:rPr>
      </w:pPr>
      <w:r w:rsidRPr="00496A48">
        <w:rPr>
          <w:szCs w:val="18"/>
        </w:rPr>
        <w:t>L</w:t>
      </w:r>
      <w:r w:rsidR="00405420">
        <w:rPr>
          <w:szCs w:val="18"/>
        </w:rPr>
        <w:t>a perte de la nationalité française</w:t>
      </w:r>
    </w:p>
    <w:p w:rsidR="001429AA" w:rsidRDefault="00405420" w:rsidP="00A60E2D">
      <w:pPr>
        <w:numPr>
          <w:ilvl w:val="0"/>
          <w:numId w:val="2"/>
        </w:numPr>
        <w:spacing w:after="0" w:line="239" w:lineRule="auto"/>
        <w:ind w:hanging="360"/>
        <w:rPr>
          <w:szCs w:val="18"/>
        </w:rPr>
      </w:pPr>
      <w:r>
        <w:rPr>
          <w:szCs w:val="18"/>
        </w:rPr>
        <w:t>La preuve de la nationalité française</w:t>
      </w:r>
    </w:p>
    <w:p w:rsidR="00405420" w:rsidRDefault="00405420" w:rsidP="00405420">
      <w:pPr>
        <w:pStyle w:val="Paragraphedeliste"/>
        <w:numPr>
          <w:ilvl w:val="0"/>
          <w:numId w:val="3"/>
        </w:numPr>
        <w:spacing w:after="0" w:line="239" w:lineRule="auto"/>
        <w:rPr>
          <w:szCs w:val="18"/>
        </w:rPr>
      </w:pPr>
      <w:r>
        <w:rPr>
          <w:szCs w:val="18"/>
        </w:rPr>
        <w:t>Le certificat de nationalité française</w:t>
      </w:r>
    </w:p>
    <w:p w:rsidR="00405420" w:rsidRPr="00405420" w:rsidRDefault="00405420" w:rsidP="00405420">
      <w:pPr>
        <w:pStyle w:val="Paragraphedeliste"/>
        <w:numPr>
          <w:ilvl w:val="0"/>
          <w:numId w:val="3"/>
        </w:numPr>
        <w:spacing w:after="0" w:line="239" w:lineRule="auto"/>
        <w:rPr>
          <w:szCs w:val="18"/>
        </w:rPr>
      </w:pPr>
      <w:r>
        <w:rPr>
          <w:szCs w:val="18"/>
        </w:rPr>
        <w:t>Les actes d’état civil</w:t>
      </w:r>
    </w:p>
    <w:p w:rsidR="001429AA" w:rsidRPr="00496A48" w:rsidRDefault="001429AA" w:rsidP="001429AA">
      <w:pPr>
        <w:spacing w:after="0" w:line="239" w:lineRule="auto"/>
        <w:ind w:left="705" w:firstLine="0"/>
        <w:rPr>
          <w:szCs w:val="18"/>
        </w:rPr>
      </w:pPr>
    </w:p>
    <w:p w:rsidR="00533383" w:rsidRPr="00496A48" w:rsidRDefault="00EB5C1C" w:rsidP="00125FFE">
      <w:pPr>
        <w:spacing w:after="0" w:line="259" w:lineRule="auto"/>
        <w:ind w:left="0" w:firstLine="0"/>
        <w:jc w:val="left"/>
        <w:rPr>
          <w:szCs w:val="18"/>
        </w:rPr>
      </w:pPr>
      <w:r>
        <w:rPr>
          <w:b/>
          <w:szCs w:val="18"/>
        </w:rPr>
        <w:t xml:space="preserve">  </w:t>
      </w:r>
      <w:r w:rsidR="008D4515">
        <w:rPr>
          <w:b/>
          <w:szCs w:val="18"/>
        </w:rPr>
        <w:t>Les 25</w:t>
      </w:r>
      <w:r w:rsidR="00405420">
        <w:rPr>
          <w:b/>
          <w:szCs w:val="18"/>
        </w:rPr>
        <w:t xml:space="preserve"> critères de discrimination et les outils de lutte</w:t>
      </w:r>
    </w:p>
    <w:p w:rsidR="00A60E2D" w:rsidRPr="00496A48" w:rsidRDefault="00405420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Etat des lieux</w:t>
      </w:r>
    </w:p>
    <w:p w:rsidR="00A60E2D" w:rsidRPr="00496A48" w:rsidRDefault="00405420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Comprendre les phénomènes discriminatoires dans leur processus et leurs effets</w:t>
      </w:r>
    </w:p>
    <w:p w:rsidR="00A60E2D" w:rsidRPr="00496A48" w:rsidRDefault="00405420" w:rsidP="00A60E2D">
      <w:pPr>
        <w:numPr>
          <w:ilvl w:val="0"/>
          <w:numId w:val="2"/>
        </w:numPr>
        <w:ind w:hanging="360"/>
        <w:rPr>
          <w:szCs w:val="18"/>
        </w:rPr>
      </w:pPr>
      <w:r>
        <w:rPr>
          <w:szCs w:val="18"/>
        </w:rPr>
        <w:t>Méthode de lutte et de contournement des discriminations</w:t>
      </w:r>
    </w:p>
    <w:p w:rsidR="00533383" w:rsidRPr="00496A48" w:rsidRDefault="00533383">
      <w:pPr>
        <w:spacing w:after="0" w:line="259" w:lineRule="auto"/>
        <w:ind w:left="0" w:firstLine="0"/>
        <w:jc w:val="left"/>
        <w:rPr>
          <w:szCs w:val="18"/>
        </w:rPr>
      </w:pPr>
    </w:p>
    <w:p w:rsidR="00533383" w:rsidRPr="00496A48" w:rsidRDefault="00B15F13" w:rsidP="00EB5C1C">
      <w:pPr>
        <w:spacing w:after="12"/>
        <w:ind w:left="142" w:firstLine="0"/>
        <w:jc w:val="left"/>
        <w:rPr>
          <w:szCs w:val="18"/>
        </w:rPr>
      </w:pPr>
      <w:r w:rsidRPr="00496A48">
        <w:rPr>
          <w:b/>
          <w:szCs w:val="18"/>
        </w:rPr>
        <w:t xml:space="preserve">Auto évaluation de fin de formation par des exercices   </w:t>
      </w:r>
      <w:r w:rsidR="00EB5C1C">
        <w:rPr>
          <w:b/>
          <w:szCs w:val="18"/>
        </w:rPr>
        <w:t xml:space="preserve"> </w:t>
      </w:r>
      <w:r w:rsidRPr="00496A48">
        <w:rPr>
          <w:b/>
          <w:szCs w:val="18"/>
        </w:rPr>
        <w:t xml:space="preserve">pratiques. </w:t>
      </w:r>
    </w:p>
    <w:p w:rsidR="00533383" w:rsidRPr="00496A48" w:rsidRDefault="00B15F13">
      <w:pPr>
        <w:spacing w:after="0" w:line="259" w:lineRule="auto"/>
        <w:ind w:left="0" w:firstLine="0"/>
        <w:jc w:val="left"/>
        <w:rPr>
          <w:szCs w:val="18"/>
        </w:rPr>
      </w:pPr>
      <w:r w:rsidRPr="00496A48">
        <w:rPr>
          <w:b/>
          <w:color w:val="1F497D"/>
          <w:szCs w:val="18"/>
        </w:rPr>
        <w:t xml:space="preserve"> </w:t>
      </w:r>
    </w:p>
    <w:p w:rsidR="00533383" w:rsidRPr="00496A48" w:rsidRDefault="00533383" w:rsidP="00A60E2D">
      <w:pPr>
        <w:ind w:left="0" w:firstLine="0"/>
        <w:rPr>
          <w:szCs w:val="18"/>
        </w:rPr>
        <w:sectPr w:rsidR="00533383" w:rsidRPr="00496A48">
          <w:type w:val="continuous"/>
          <w:pgSz w:w="11906" w:h="16838"/>
          <w:pgMar w:top="1440" w:right="836" w:bottom="1440" w:left="720" w:header="720" w:footer="720" w:gutter="0"/>
          <w:cols w:num="2" w:space="165"/>
        </w:sectPr>
      </w:pPr>
    </w:p>
    <w:p w:rsidR="00A60E2D" w:rsidRPr="00496A48" w:rsidRDefault="00A60E2D" w:rsidP="00A60E2D">
      <w:pPr>
        <w:spacing w:after="141"/>
        <w:ind w:left="0" w:firstLine="0"/>
        <w:rPr>
          <w:szCs w:val="18"/>
        </w:rPr>
      </w:pPr>
    </w:p>
    <w:p w:rsidR="00533383" w:rsidRPr="00496A48" w:rsidRDefault="00B15F13" w:rsidP="00A60E2D">
      <w:pPr>
        <w:spacing w:after="141"/>
        <w:ind w:left="0" w:firstLine="0"/>
        <w:rPr>
          <w:szCs w:val="18"/>
        </w:rPr>
      </w:pPr>
      <w:r w:rsidRPr="00496A48">
        <w:rPr>
          <w:szCs w:val="18"/>
        </w:rPr>
        <w:t xml:space="preserve">L’ODTI est agréé au titre de la formation permanente (n° de déclaration d’activité : 82380526638) </w:t>
      </w:r>
    </w:p>
    <w:p w:rsidR="001429AA" w:rsidRPr="00496A48" w:rsidRDefault="00B15F13" w:rsidP="00B30213">
      <w:pPr>
        <w:spacing w:after="124"/>
        <w:ind w:left="10"/>
        <w:rPr>
          <w:szCs w:val="18"/>
        </w:rPr>
      </w:pPr>
      <w:r w:rsidRPr="00496A48">
        <w:rPr>
          <w:szCs w:val="18"/>
        </w:rPr>
        <w:t xml:space="preserve">Formations organisées également sur demande en intra ou pour plusieurs structures d’un territoire. Nous contacter. </w:t>
      </w:r>
    </w:p>
    <w:p w:rsidR="00B15F13" w:rsidRDefault="00B15F13">
      <w:pPr>
        <w:spacing w:after="124"/>
        <w:ind w:left="10"/>
        <w:rPr>
          <w:szCs w:val="18"/>
        </w:rPr>
      </w:pPr>
    </w:p>
    <w:p w:rsidR="00B30213" w:rsidRPr="00496A48" w:rsidRDefault="00B30213">
      <w:pPr>
        <w:spacing w:after="124"/>
        <w:ind w:left="10"/>
        <w:rPr>
          <w:szCs w:val="18"/>
        </w:rPr>
      </w:pPr>
    </w:p>
    <w:p w:rsidR="00533383" w:rsidRPr="00B30213" w:rsidRDefault="00B15F13">
      <w:pPr>
        <w:spacing w:after="0" w:line="259" w:lineRule="auto"/>
        <w:ind w:left="482" w:firstLine="0"/>
        <w:jc w:val="center"/>
        <w:rPr>
          <w:sz w:val="16"/>
          <w:szCs w:val="16"/>
        </w:rPr>
      </w:pPr>
      <w:r w:rsidRPr="00B30213">
        <w:rPr>
          <w:b/>
          <w:sz w:val="16"/>
          <w:szCs w:val="16"/>
        </w:rPr>
        <w:t xml:space="preserve">Observatoire sur les Discriminations et les Territoires Interculturels </w:t>
      </w:r>
    </w:p>
    <w:p w:rsidR="00533383" w:rsidRPr="00B30213" w:rsidRDefault="00B15F13" w:rsidP="00B30213">
      <w:pPr>
        <w:spacing w:after="18" w:line="240" w:lineRule="auto"/>
        <w:ind w:left="2640" w:right="2112" w:firstLine="0"/>
        <w:jc w:val="center"/>
        <w:rPr>
          <w:sz w:val="16"/>
          <w:szCs w:val="16"/>
        </w:rPr>
      </w:pPr>
      <w:r w:rsidRPr="00B30213">
        <w:rPr>
          <w:sz w:val="16"/>
          <w:szCs w:val="16"/>
        </w:rPr>
        <w:t xml:space="preserve">Association Loi 1901 – 7 Place Edmond Arnaud – 38000 Grenoble </w:t>
      </w:r>
      <w:r w:rsidRPr="00B30213">
        <w:rPr>
          <w:rFonts w:ascii="Wingdings" w:eastAsia="Wingdings" w:hAnsi="Wingdings" w:cs="Wingdings"/>
          <w:sz w:val="16"/>
          <w:szCs w:val="16"/>
        </w:rPr>
        <w:t></w:t>
      </w:r>
      <w:r w:rsidRPr="00B30213">
        <w:rPr>
          <w:sz w:val="16"/>
          <w:szCs w:val="16"/>
        </w:rPr>
        <w:t xml:space="preserve"> 04.76.42.60.45 – Fax 04.76.01.02.46 –observatoire @odti.fr</w:t>
      </w:r>
      <w:r w:rsidRPr="00B30213">
        <w:rPr>
          <w:b/>
          <w:sz w:val="16"/>
          <w:szCs w:val="16"/>
        </w:rPr>
        <w:t xml:space="preserve"> </w:t>
      </w:r>
      <w:bookmarkStart w:id="0" w:name="_GoBack"/>
      <w:bookmarkEnd w:id="0"/>
    </w:p>
    <w:sectPr w:rsidR="00533383" w:rsidRPr="00B30213">
      <w:type w:val="continuous"/>
      <w:pgSz w:w="11906" w:h="16838"/>
      <w:pgMar w:top="1889" w:right="1214" w:bottom="8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76D"/>
    <w:multiLevelType w:val="hybridMultilevel"/>
    <w:tmpl w:val="C0981292"/>
    <w:lvl w:ilvl="0" w:tplc="A936F57C">
      <w:start w:val="1"/>
      <w:numFmt w:val="bullet"/>
      <w:lvlText w:val=""/>
      <w:lvlJc w:val="left"/>
      <w:pPr>
        <w:ind w:left="89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8E4A2E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44051A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32D650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343974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8409F0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76375C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E54C4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A039AE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0474D"/>
    <w:multiLevelType w:val="hybridMultilevel"/>
    <w:tmpl w:val="2F762164"/>
    <w:lvl w:ilvl="0" w:tplc="FE3AAA00">
      <w:numFmt w:val="bullet"/>
      <w:lvlText w:val="-"/>
      <w:lvlJc w:val="left"/>
      <w:pPr>
        <w:ind w:left="106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B0CE6"/>
    <w:multiLevelType w:val="hybridMultilevel"/>
    <w:tmpl w:val="28409954"/>
    <w:lvl w:ilvl="0" w:tplc="B024E8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F248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4F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4C1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14B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A79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C65F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1E83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8A2E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F218C0"/>
    <w:multiLevelType w:val="hybridMultilevel"/>
    <w:tmpl w:val="37F4F066"/>
    <w:lvl w:ilvl="0" w:tplc="8F8EE066">
      <w:numFmt w:val="bullet"/>
      <w:lvlText w:val="-"/>
      <w:lvlJc w:val="left"/>
      <w:pPr>
        <w:ind w:left="106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3"/>
    <w:rsid w:val="000D16D3"/>
    <w:rsid w:val="00125FFE"/>
    <w:rsid w:val="001429AA"/>
    <w:rsid w:val="003A1912"/>
    <w:rsid w:val="00405420"/>
    <w:rsid w:val="00455F2E"/>
    <w:rsid w:val="00496A48"/>
    <w:rsid w:val="00533383"/>
    <w:rsid w:val="00584AF8"/>
    <w:rsid w:val="005D4541"/>
    <w:rsid w:val="0067292B"/>
    <w:rsid w:val="00684CC4"/>
    <w:rsid w:val="00834598"/>
    <w:rsid w:val="008D4515"/>
    <w:rsid w:val="00A60E2D"/>
    <w:rsid w:val="00B15F13"/>
    <w:rsid w:val="00B30213"/>
    <w:rsid w:val="00C214C0"/>
    <w:rsid w:val="00C9055D"/>
    <w:rsid w:val="00DD1174"/>
    <w:rsid w:val="00EB5C1C"/>
    <w:rsid w:val="00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C7F"/>
  <w15:docId w15:val="{5BA194F6-6A3B-4067-BED0-0D680FB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546" w:hanging="10"/>
      <w:jc w:val="both"/>
    </w:pPr>
    <w:rPr>
      <w:rFonts w:ascii="Century Gothic" w:eastAsia="Century Gothic" w:hAnsi="Century Gothic" w:cs="Century Gothic"/>
      <w:color w:val="00206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3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odti5</dc:creator>
  <cp:keywords/>
  <cp:lastModifiedBy>nro</cp:lastModifiedBy>
  <cp:revision>2</cp:revision>
  <dcterms:created xsi:type="dcterms:W3CDTF">2018-09-03T13:41:00Z</dcterms:created>
  <dcterms:modified xsi:type="dcterms:W3CDTF">2018-09-03T13:41:00Z</dcterms:modified>
</cp:coreProperties>
</file>